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 xml:space="preserve">РАССМОТРЕНО.                                                                           УТВЕРЖДАЮ.                                                                                                              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На заседании педагогического                                           Директор техникума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 xml:space="preserve">Совета ОГБОУ СПО технологический техникум 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р. п. Кузоватово                                                                           _________________</w:t>
      </w:r>
    </w:p>
    <w:p>
      <w:pPr>
        <w:pStyle w:val="style0"/>
        <w:jc w:val="left"/>
        <w:spacing w:after="0" w:before="0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Протокол №1 от 29 августа 2014 года                                         /Таиров Р.К./</w:t>
      </w:r>
    </w:p>
    <w:p>
      <w:pPr>
        <w:pStyle w:val="style0"/>
        <w:jc w:val="center"/>
        <w:ind w:hanging="0" w:left="0" w:right="-442"/>
        <w:spacing w:after="28" w:before="28" w:line="100" w:lineRule="atLeast"/>
      </w:pPr>
      <w:r>
        <w:rPr>
          <w:sz w:val="24"/>
          <w:b/>
          <w:szCs w:val="24"/>
          <w:bCs/>
          <w:rFonts w:ascii="Nimbus Roman No9 L" w:hAnsi="Nimbus Roman No9 L"/>
        </w:rPr>
        <w:t xml:space="preserve">                                                                             </w:t>
      </w:r>
      <w:r>
        <w:rPr>
          <w:sz w:val="24"/>
          <w:b/>
          <w:szCs w:val="24"/>
          <w:bCs/>
          <w:rFonts w:ascii="Nimbus Roman No9 L" w:hAnsi="Nimbus Roman No9 L"/>
        </w:rPr>
        <w:t>Приказ №261-а от 01.09.2014</w:t>
      </w:r>
    </w:p>
    <w:p>
      <w:pPr>
        <w:pStyle w:val="style0"/>
        <w:spacing w:after="240" w:before="0" w:line="100" w:lineRule="atLeast"/>
      </w:pPr>
      <w:r>
        <w:rPr/>
      </w:r>
    </w:p>
    <w:p>
      <w:pPr>
        <w:pStyle w:val="style0"/>
        <w:spacing w:after="240" w:before="0" w:line="100" w:lineRule="atLeast"/>
      </w:pPr>
      <w:r>
        <w:rPr/>
      </w:r>
    </w:p>
    <w:p>
      <w:pPr>
        <w:pStyle w:val="style0"/>
        <w:jc w:val="center"/>
        <w:spacing w:after="28" w:before="28" w:line="100" w:lineRule="atLeast"/>
      </w:pPr>
      <w:r>
        <w:rPr>
          <w:sz w:val="27"/>
          <w:b/>
          <w:szCs w:val="27"/>
          <w:bCs/>
          <w:rFonts w:ascii="Times New Roman" w:eastAsia="Times New Roman" w:hAnsi="Times New Roman"/>
          <w:lang w:eastAsia="ru-RU"/>
        </w:rPr>
        <w:t>ПОЛОЖЕНИЕ</w:t>
      </w:r>
    </w:p>
    <w:p>
      <w:pPr>
        <w:pStyle w:val="style0"/>
        <w:jc w:val="center"/>
        <w:spacing w:after="28" w:before="28" w:line="100" w:lineRule="atLeast"/>
      </w:pPr>
      <w:r>
        <w:rPr>
          <w:sz w:val="27"/>
          <w:b/>
          <w:szCs w:val="27"/>
          <w:bCs/>
          <w:rFonts w:ascii="Times New Roman" w:eastAsia="Times New Roman" w:hAnsi="Times New Roman"/>
          <w:lang w:eastAsia="ru-RU"/>
        </w:rPr>
        <w:t>об учебно-методическом комплексе (УМК)</w:t>
      </w:r>
    </w:p>
    <w:p>
      <w:pPr>
        <w:pStyle w:val="style0"/>
        <w:jc w:val="center"/>
        <w:spacing w:after="28" w:before="28" w:line="100" w:lineRule="atLeast"/>
      </w:pPr>
      <w:r>
        <w:rPr>
          <w:sz w:val="27"/>
          <w:b/>
          <w:szCs w:val="27"/>
          <w:bCs/>
          <w:rFonts w:ascii="Times New Roman" w:eastAsia="Times New Roman" w:hAnsi="Times New Roman"/>
          <w:lang w:eastAsia="ru-RU"/>
        </w:rPr>
        <w:t>ОГБОУ СПО технологический техникум р.п. Кузоватово</w:t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1.Общие положения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1.1.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Положение об учебно-методическом комплексе (УМК) предназначено для введения единых требований к учебно-методическому обеспечению всех </w:t>
      </w:r>
      <w:bookmarkStart w:id="0" w:name="DDE_LINK"/>
      <w:r>
        <w:rPr>
          <w:sz w:val="24"/>
          <w:szCs w:val="24"/>
          <w:rFonts w:ascii="Times New Roman" w:eastAsia="Times New Roman" w:hAnsi="Times New Roman"/>
          <w:lang w:eastAsia="ru-RU"/>
        </w:rPr>
        <w:t>учебных дисциплин и профессиональных модулей</w:t>
      </w:r>
      <w:bookmarkEnd w:id="0"/>
      <w:r>
        <w:rPr>
          <w:sz w:val="24"/>
          <w:szCs w:val="24"/>
          <w:rFonts w:ascii="Times New Roman" w:eastAsia="Times New Roman" w:hAnsi="Times New Roman"/>
          <w:lang w:eastAsia="ru-RU"/>
        </w:rPr>
        <w:t>, входящих в учебные планы, реализуемые ОГБОУ СПО технологический техникум р.п. Кузоватово по всем формам обучения.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1.2.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Предусмотренный настоящим Положением уровень учебно-методической обеспеченности учебных дисциплин и профессиональных модулей является одним из условий, позволяющих достичь необходимого качества подготовки и профессиональной переподготовки по очной и заочной формах обучения.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1.3.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Настоящее Положение регулирует процесс подготовки учебных материалов с точки зрения содержания и формы в целях создания условий, позволяющих эффективно организовать и поддерживать самостоятельную работу студента, а также сохранить преемственность в преподавании учебных дисциплин.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1.4.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Требования Положения должны соблюдаться всеми цикловыми методическими комиссиями.</w:t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2. Решаемые задачи: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2.1.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Подготовка учебно-методического обеспечения учебных дисциплин и профессиональных модулей, преподаваемой в ОГБОУ СПО технологический техникум р.п. Кузоватово, формирование учебно-методических комплексов по всем дисциплинам.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2.2.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Оснащение учебного процесса учебно-методическими, справочными и другими материалами, улучшающими качество подготовки специалистов.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2.3.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Получение учебно-методических материалов, необходимых для подготовки электронных учебников, учебно-методических пособий.</w:t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3. Структура Учебно-методического комплекса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3.1.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Учебно-методический комплекс (УМК) – совокупность учебно-методических материалов, способствующих эффективному освоению студентами учебного материала, входящего в учебную программу дисциплины (блока дисциплин) плана подготовки студентов по одной из специальностей (направлению).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3.2.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В состав УМК включаются: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Обязательные элементы: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Государственный образовательный стандарт;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учебный план среднего профессионального учебного заведения по специальности;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программа учебной дисциплины или профессионального модуля;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тематический план учебных дисциплин и профессиональных модулей;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календарно-тематический план учебных дисциплин и профессиональных модулей;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учебник по дисциплине (при отсутствии – учебное пособие, полный курс лекций);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практикум или практическое пособие;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тестовые материалы (КИМы и КОСы);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методические рекомендации.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Дополнительные Элементы УМК: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справочные издания;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словари;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периодические, отраслевые и общественно-политические издания;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научная литература;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хрестоматии;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ссылки на базы данных, сайты, справочные системы, электронные словари и сетевые ресурсы.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3.3.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Формы текущего, промежуточного, рубежного и итогового контроля.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примерные темы рефератов, эссе (могут быть включены в программу учебной дисциплины);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варианты контрольных работ, тесты (материалы представляют собой набор заданий, позволяющих определить освоение отдельных тем учебной программы);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контрольные вопросы по каждой теме учебной программы и по всему курсу (перечень вопросов представляется в заданной последовательности в полном соответствии с образовательной программой).</w:t>
      </w:r>
    </w:p>
    <w:p>
      <w:pPr>
        <w:pStyle w:val="style0"/>
        <w:jc w:val="both"/>
        <w:spacing w:after="240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3.4.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УМК включают в себя примерные темы курсовых и выпускных квалификационных работ.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 Порядок разработки УМК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4.1.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УМК разрабатывается преподавателем (коллективом преподавателей) цикловой методической комиссии, обеспечивающей чтение дисциплины в соответствии с учебным планом подготовки студентов по специальностям. Цикловая методическая комиссия, разработчик УМК, является ответственной за качественную подготовку УМК, соответствующих требованиям Государственного стандарта по подготовке обучающихся и студентов по профессии и специальности соответственно, за учебно-методическое и техническое обеспечение соответствующей дисциплины, в том числе и за обеспечение учебного процесса учебной и учебно-методической литературой.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Учебно-методические и учебные материалы, включаемые в УМК,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интенсификации учебного процесса, позволяющих студентам глубоко осваивать учебный материал и получать навыки по его использованию на практике.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4.2.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Разработка УМК включает в себя следующие этапы: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Разработка рабочей программы  учебных дисциплин и профессиональных модулей, входящих в учебный план подготовки студентов по соответствующей специальности (направлению);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Разработка конспекта лекций, методики проведения практических (лабораторных) занятий, самостоятельной работы студентов, подготовки курсовых и выпускных квалификационных работ;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Оформление документации по УМК;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Апробация материалов УМК в учебном процессе;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Корректировка материалов УМК.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4.3.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Рабочие программы разрабатываются в соответствии с методическими рекомендациями «Разработка учебно-методических комплексов» (2012г.)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4.4.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Учебные и учебно-методические материалы лекционного курса, практических занятий, курсовых/выпускных квалификационных работ разрабатываются в соответствии с утвержденной программой учебных дисциплин и профессиональных модулей.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4.5.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Срок разработки материалов устанавливается предметной методической комиссией-разработчиком УМК по соответствующей дисциплине, фиксируется протоколом заседания методической комиссии, подготовка элементов учебно-методических материалов (УММ) включается в индивидуальный план учебно-методической работы преподавателя.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4.6.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Апробация материалов УМК желательно провести на одном из потоков студентов, осваивающих соответствующие учебные дисциплины и профессиональные модул. Основная задача апробации – оценка усвоения учебного материала студентами, соответствия плана проведения всех учебных занятий их фактическим срокам, качества подготовки и логической последовательности изложения учебного материала. При апробации допускается использование неполного комплекта учебных и УММ.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4.7.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По результатам апробации материалов УМК разработчики критически оценивают качество преподавания дисциплины, готовят полный комплект документации УМК.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4.8.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Разработчики УМК в течение года после апробации учебных дисциплин и профессиональных модулей в учебном процессе: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Корректируют и утверждают документацию УМК;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Включают в план изданий учебно-методической комиссии учебные пособия и методические указания, подготовленные авторами УМК и прошедшие апробацию в учебном процессе;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Оценивает качество преподавания учебных дисциплин и профессиональных модулей и подготовки материалов УМК.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4.9.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В дальнейшем преподаватели вносят изменения в материалы УМК с целью улучшения качества преподавания, включения в УМК новых материалов, более полно отражающих своевременное состояние материалов УМК.</w:t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5.Организация контроля содержания и качества разработки УМК.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Контроль содержания и качества разработки УМК возлагается на цикловую методическую комиссию-разработчика УМК, методический совет техникума.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5.1.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Цикловая методическая комиссия-разработчик УМК осуществляет текущий контроль содержания и качества подготовки УМК.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>С этой целью предметной методической комиссией-разработчиком УМК: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5.1.1.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На этапе подготовки УМК: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разрабатывается и утверждается план подготовки УМК по соответствующей дисциплине, в котором определяются сроки и ответственные за подготовку УММ комплекса; план подготовки на текущий год отражается в плане издания УММ цикловой методической комиссии и в индивидуальном плане работы преподавателя. 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своевременно рассматривается, рецензируется и утверждается рабочая программа по соответствующей дисциплине;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рассматриваются учебные и учебно-методические материалы, представляемые разработчиками УМК;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регулярно оценивается готовность УМК к использованию в учебном процессе, и принимаются оперативные меры по устранению отставания от плана подготовки УМК;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5.1.2.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При апробации УМК в учебном процессе председатель предметной методической комиссии проводит контрольные посещения занятий с целью оценки преподавательского мастерства преподавателя, соответствия излагаемого материала учебной программе, уровня освоения учебного материала студентами. Результаты контрольных занятий обсуждаются с преподавателем, проводившим занятие, и основные выводы доводятся председателем до всех преподавателей техникума;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5.1.3.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На этапе корректировки материалов УМК председатель цикловой методической комиссии осуществляет периодический контроль их соответствия современному уровню развития науки и практики, методики и технологии проведения учебного процесса.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5.2.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Методический совет техникума: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осуществляет контроль содержания и качества подготовки учебных программ  учебных дисциплин и профессиональных модулей, входящих в учебные планы подготовки студентов специальностей;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осуществляет контроль результатов апробации УМК в учебном процессе, соответствия содержания учебного материала утвержденной учебной программе;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контроль содержания и качества подготовки документации УМК.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обсуждает УМК по дисциплинам, прошедшим апробацию в учебном процессе;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• </w:t>
      </w:r>
      <w:r>
        <w:rPr>
          <w:sz w:val="24"/>
          <w:szCs w:val="24"/>
          <w:rFonts w:ascii="Times New Roman" w:eastAsia="Times New Roman" w:hAnsi="Times New Roman"/>
          <w:lang w:eastAsia="ru-RU"/>
        </w:rPr>
        <w:t>по результатам обсуждения принимается решение о содержании и качестве подготовки УМК по дисциплинам, входящим в учебные планы подготовки студентов по специальностям, даются рекомендации по совершенствованию разработанного УМК.</w:t>
      </w:r>
    </w:p>
    <w:p>
      <w:pPr>
        <w:pStyle w:val="style0"/>
        <w:jc w:val="both"/>
        <w:spacing w:after="28" w:before="28" w:line="100" w:lineRule="atLeast"/>
      </w:pPr>
      <w:r>
        <w:rPr/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6. Документационное обеспечение УМК.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6.1.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Все элементы УМК должны быть скомплектованы в отдельной папке.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6.2.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Учебно-методический комплекс в печатном варианте, хранится в кабинете и методическом кабинете колледжа в отдельной папке, а так же должен быть продублирован в электронном виде.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bCs/>
          <w:rFonts w:ascii="Times New Roman" w:eastAsia="Times New Roman" w:hAnsi="Times New Roman"/>
          <w:lang w:eastAsia="ru-RU"/>
        </w:rPr>
        <w:t>6.3.</w:t>
      </w:r>
      <w:r>
        <w:rPr>
          <w:sz w:val="24"/>
          <w:szCs w:val="24"/>
          <w:rFonts w:ascii="Times New Roman" w:eastAsia="Times New Roman" w:hAnsi="Times New Roman"/>
          <w:lang w:eastAsia="ru-RU"/>
        </w:rPr>
        <w:t xml:space="preserve"> Учебно-методический комплекс может быть размещен на сайте ОГБОУ СПО технологический техникум р.п. Кузоватово, в этом случае он становится доступным не только преподавателям, но и студентам.</w:t>
      </w:r>
    </w:p>
    <w:p>
      <w:pPr>
        <w:pStyle w:val="style0"/>
        <w:jc w:val="both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8"/>
      <w:jc w:val="center"/>
      <w:spacing w:after="200" w:before="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Calibri" w:hAnsi="Calibri"/>
      <w:lang w:bidi="ar-SA" w:eastAsia="en-US" w:val="ru-RU"/>
    </w:rPr>
  </w:style>
  <w:style w:styleId="style1" w:type="paragraph">
    <w:name w:val="Заголовок 1"/>
    <w:basedOn w:val="style0"/>
    <w:next w:val="style22"/>
    <w:pPr>
      <w:keepNext/>
      <w:spacing w:after="60" w:before="240"/>
    </w:pPr>
    <w:rPr>
      <w:sz w:val="32"/>
      <w:b/>
      <w:szCs w:val="32"/>
      <w:bCs/>
      <w:rFonts w:ascii="Cambria" w:eastAsia="Times New Roman" w:hAnsi="Cambria"/>
    </w:rPr>
  </w:style>
  <w:style w:styleId="style2" w:type="paragraph">
    <w:name w:val="Заголовок 2"/>
    <w:basedOn w:val="style0"/>
    <w:next w:val="style22"/>
    <w:pPr>
      <w:outlineLvl w:val="1"/>
      <w:numPr>
        <w:ilvl w:val="1"/>
        <w:numId w:val="1"/>
      </w:numPr>
      <w:keepNext/>
      <w:spacing w:after="60" w:before="240"/>
    </w:pPr>
    <w:rPr>
      <w:sz w:val="28"/>
      <w:i/>
      <w:b/>
      <w:szCs w:val="28"/>
      <w:iCs/>
      <w:bCs/>
      <w:rFonts w:ascii="Cambria" w:cs="" w:hAnsi="Cambria"/>
    </w:rPr>
  </w:style>
  <w:style w:styleId="style3" w:type="paragraph">
    <w:name w:val="Заголовок 3"/>
    <w:basedOn w:val="style0"/>
    <w:next w:val="style22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eastAsia="Times New Roman" w:hAnsi="Times New Roman"/>
      <w:lang w:eastAsia="ru-RU"/>
    </w:rPr>
  </w:style>
  <w:style w:styleId="style4" w:type="paragraph">
    <w:name w:val="Заголовок 4"/>
    <w:basedOn w:val="style0"/>
    <w:next w:val="style22"/>
    <w:pPr>
      <w:outlineLvl w:val="3"/>
      <w:numPr>
        <w:ilvl w:val="3"/>
        <w:numId w:val="1"/>
      </w:numPr>
      <w:spacing w:after="28" w:before="28" w:line="100" w:lineRule="atLeast"/>
    </w:pPr>
    <w:rPr>
      <w:sz w:val="24"/>
      <w:i/>
      <w:b/>
      <w:szCs w:val="24"/>
      <w:iCs/>
      <w:bCs/>
      <w:rFonts w:ascii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Заголовок 3 Знак"/>
    <w:basedOn w:val="style15"/>
    <w:next w:val="style18"/>
    <w:rPr/>
  </w:style>
  <w:style w:styleId="style19" w:type="character">
    <w:name w:val="Заголовок 4 Знак"/>
    <w:basedOn w:val="style15"/>
    <w:next w:val="style19"/>
    <w:rPr/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Nimbus Sans L" w:cs="DejaVu Sans" w:eastAsia="DejaVu Sans" w:hAnsi="Nimbus Sans 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/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4"/>
      <w:i/>
      <w:szCs w:val="24"/>
      <w:iCs/>
    </w:rPr>
  </w:style>
  <w:style w:styleId="style25" w:type="paragraph">
    <w:name w:val="Указатель"/>
    <w:basedOn w:val="style0"/>
    <w:next w:val="style25"/>
    <w:pPr>
      <w:suppressLineNumbers/>
    </w:pPr>
    <w:rPr/>
  </w:style>
  <w:style w:styleId="style26" w:type="paragraph">
    <w:name w:val="Заголовок оглавления"/>
    <w:basedOn w:val="style1"/>
    <w:next w:val="style26"/>
    <w:pPr>
      <w:ind w:hanging="0" w:left="0" w:right="0"/>
      <w:suppressLineNumbers/>
      <w:spacing w:after="0" w:before="480"/>
    </w:pPr>
    <w:rPr>
      <w:color w:val="365F91"/>
      <w:sz w:val="28"/>
      <w:b/>
      <w:szCs w:val="28"/>
      <w:bCs/>
    </w:rPr>
  </w:style>
  <w:style w:styleId="style27" w:type="paragraph">
    <w:name w:val="Normal (Web)"/>
    <w:basedOn w:val="style0"/>
    <w:next w:val="style27"/>
    <w:pPr/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4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OpenOffice.org/3.1$Linux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2013-08-28T15:21:00.00Z</dcterms:created>
  <dc:creator>Я</dc:creator>
  <cp:lastModifiedBy>Я</cp:lastModifiedBy>
  <cp:lastPrinted>2013-09-02T12:57:56.00Z</cp:lastPrinted>
  <dcterms:modified xsi:type="dcterms:W3CDTF">2013-08-30T17:13:00.00Z</dcterms:modified>
  <cp:revision>3</cp:revision>
</cp:coreProperties>
</file>